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C12" w:rsidRDefault="00AE5C12" w:rsidP="00AE5C12">
      <w:pPr>
        <w:pStyle w:val="ConsPlusNormal"/>
        <w:jc w:val="right"/>
        <w:outlineLvl w:val="1"/>
      </w:pPr>
      <w:r>
        <w:t>Приложение N 8</w:t>
      </w:r>
    </w:p>
    <w:p w:rsidR="00AE5C12" w:rsidRDefault="00AE5C12" w:rsidP="00AE5C12">
      <w:pPr>
        <w:pStyle w:val="ConsPlusNormal"/>
        <w:jc w:val="right"/>
      </w:pPr>
      <w:r>
        <w:t>к Порядку признания</w:t>
      </w:r>
    </w:p>
    <w:p w:rsidR="00AE5C12" w:rsidRDefault="00AE5C12" w:rsidP="00AE5C12">
      <w:pPr>
        <w:pStyle w:val="ConsPlusNormal"/>
        <w:jc w:val="right"/>
      </w:pPr>
      <w:r>
        <w:t>субъекта малого или среднего</w:t>
      </w:r>
    </w:p>
    <w:p w:rsidR="00AE5C12" w:rsidRDefault="00AE5C12" w:rsidP="00AE5C12">
      <w:pPr>
        <w:pStyle w:val="ConsPlusNormal"/>
        <w:jc w:val="right"/>
      </w:pPr>
      <w:r>
        <w:t>предпринимательства</w:t>
      </w:r>
    </w:p>
    <w:p w:rsidR="00AE5C12" w:rsidRDefault="00AE5C12" w:rsidP="00AE5C12">
      <w:pPr>
        <w:pStyle w:val="ConsPlusNormal"/>
        <w:jc w:val="right"/>
      </w:pPr>
      <w:r>
        <w:t>социальным предприятием,</w:t>
      </w:r>
    </w:p>
    <w:p w:rsidR="00AE5C12" w:rsidRDefault="00AE5C12" w:rsidP="00AE5C12">
      <w:pPr>
        <w:pStyle w:val="ConsPlusNormal"/>
        <w:jc w:val="right"/>
      </w:pPr>
      <w:r>
        <w:t>утвержденному приказом</w:t>
      </w:r>
    </w:p>
    <w:p w:rsidR="00AE5C12" w:rsidRDefault="00AE5C12" w:rsidP="00AE5C12">
      <w:pPr>
        <w:pStyle w:val="ConsPlusNormal"/>
        <w:jc w:val="right"/>
      </w:pPr>
      <w:r>
        <w:t>Минэкономразвития России</w:t>
      </w:r>
    </w:p>
    <w:p w:rsidR="00AE5C12" w:rsidRDefault="00AE5C12" w:rsidP="00AE5C12">
      <w:pPr>
        <w:pStyle w:val="ConsPlusNormal"/>
        <w:jc w:val="right"/>
      </w:pPr>
      <w:r>
        <w:t>от "29" ноября 2019 г. N 773</w:t>
      </w:r>
    </w:p>
    <w:p w:rsidR="00AE5C12" w:rsidRDefault="00AE5C12" w:rsidP="00AE5C12">
      <w:pPr>
        <w:pStyle w:val="ConsPlusNormal"/>
        <w:jc w:val="right"/>
      </w:pPr>
      <w:bookmarkStart w:id="0" w:name="_GoBack"/>
      <w:bookmarkEnd w:id="0"/>
    </w:p>
    <w:p w:rsidR="00AE5C12" w:rsidRDefault="00AE5C12" w:rsidP="00AE5C12">
      <w:pPr>
        <w:pStyle w:val="ConsPlusNormal"/>
        <w:jc w:val="right"/>
      </w:pPr>
      <w:r>
        <w:t>(рекомендуемый образец)</w:t>
      </w:r>
    </w:p>
    <w:p w:rsidR="00AE5C12" w:rsidRDefault="00AE5C12" w:rsidP="00AE5C1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E5C12" w:rsidTr="00E8592B">
        <w:tc>
          <w:tcPr>
            <w:tcW w:w="9071" w:type="dxa"/>
          </w:tcPr>
          <w:p w:rsidR="00AE5C12" w:rsidRDefault="00AE5C12" w:rsidP="00E8592B">
            <w:pPr>
              <w:pStyle w:val="ConsPlusNormal"/>
              <w:jc w:val="center"/>
            </w:pPr>
            <w:bookmarkStart w:id="1" w:name="Par621"/>
            <w:bookmarkEnd w:id="1"/>
            <w:r>
              <w:t>СВЕДЕНИЯ</w:t>
            </w:r>
          </w:p>
          <w:p w:rsidR="00AE5C12" w:rsidRDefault="00AE5C12" w:rsidP="00E8592B">
            <w:pPr>
              <w:pStyle w:val="ConsPlusNormal"/>
              <w:jc w:val="center"/>
            </w:pPr>
            <w:r>
              <w:t>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пунктом 4 части 1 статьи 24.1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</w:tbl>
    <w:p w:rsidR="00AE5C12" w:rsidRDefault="00AE5C12" w:rsidP="00AE5C1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6"/>
        <w:gridCol w:w="3061"/>
        <w:gridCol w:w="1701"/>
      </w:tblGrid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center"/>
            </w:pPr>
            <w:r>
              <w:t>Вид деятельности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center"/>
            </w:pPr>
            <w:r>
              <w:t>Виды деятельности в соответствии с Общероссийским классификатором видов экономической деятельности (ОКВЭД2) с указанием кодов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center"/>
            </w:pPr>
            <w:r>
              <w:t>Выручка от реализации продукции (товаров, работ, услуг), рублей</w:t>
            </w: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both"/>
            </w:pPr>
            <w:r>
      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both"/>
            </w:pPr>
            <w:r>
              <w:t>деятельность по организации отдыха и оздоровления детей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both"/>
            </w:pPr>
            <w:r>
              <w:t>деятельность по оказанию услуг в сфере дошкольного образования и общего образования, дополнительного образования детей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both"/>
            </w:pPr>
            <w:r>
              <w:t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  <w:jc w:val="both"/>
            </w:pPr>
            <w:r>
              <w:t xml:space="preserve">деятельность по обучению работников и добровольцев (волонтеров) социально ориентированных некоммерческих организаций, направленному на </w:t>
            </w:r>
            <w:r>
              <w:lastRenderedPageBreak/>
              <w:t>повышение качества предоставления услуг такими организациями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5C12" w:rsidRDefault="00AE5C12" w:rsidP="00E8592B">
            <w:pPr>
              <w:pStyle w:val="ConsPlusNormal"/>
              <w:jc w:val="both"/>
            </w:pPr>
            <w:r>
              <w:lastRenderedPageBreak/>
              <w:t>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5C12" w:rsidRDefault="00AE5C12" w:rsidP="00E8592B">
            <w:pPr>
              <w:pStyle w:val="ConsPlusNormal"/>
              <w:jc w:val="both"/>
            </w:pPr>
            <w:r>
      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5C12" w:rsidRDefault="00AE5C12" w:rsidP="00E8592B">
            <w:pPr>
              <w:pStyle w:val="ConsPlusNormal"/>
              <w:jc w:val="both"/>
            </w:pPr>
            <w:r>
              <w:t>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</w:tbl>
    <w:p w:rsidR="00AE5C12" w:rsidRDefault="00AE5C12" w:rsidP="00AE5C1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E5C12" w:rsidTr="00E8592B">
        <w:tc>
          <w:tcPr>
            <w:tcW w:w="9071" w:type="dxa"/>
          </w:tcPr>
          <w:p w:rsidR="00AE5C12" w:rsidRDefault="00AE5C12" w:rsidP="00E8592B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AE5C12" w:rsidRDefault="00AE5C12" w:rsidP="00AE5C12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AE5C12" w:rsidTr="00E8592B">
        <w:tc>
          <w:tcPr>
            <w:tcW w:w="3692" w:type="dxa"/>
          </w:tcPr>
          <w:p w:rsidR="00AE5C12" w:rsidRDefault="00AE5C12" w:rsidP="00E8592B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AE5C12" w:rsidRDefault="00AE5C12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340" w:type="dxa"/>
          </w:tcPr>
          <w:p w:rsidR="00AE5C12" w:rsidRDefault="00AE5C12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3692" w:type="dxa"/>
          </w:tcPr>
          <w:p w:rsidR="00AE5C12" w:rsidRDefault="00AE5C12" w:rsidP="00E8592B">
            <w:pPr>
              <w:pStyle w:val="ConsPlusNormal"/>
            </w:pPr>
          </w:p>
        </w:tc>
        <w:tc>
          <w:tcPr>
            <w:tcW w:w="340" w:type="dxa"/>
          </w:tcPr>
          <w:p w:rsidR="00AE5C12" w:rsidRDefault="00AE5C12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AE5C12" w:rsidRDefault="00AE5C12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AE5C12" w:rsidRDefault="00AE5C12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AE5C12" w:rsidRDefault="00AE5C12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AE5C12" w:rsidTr="00E8592B">
        <w:tc>
          <w:tcPr>
            <w:tcW w:w="9070" w:type="dxa"/>
            <w:gridSpan w:val="5"/>
          </w:tcPr>
          <w:p w:rsidR="00AE5C12" w:rsidRDefault="00AE5C12" w:rsidP="00E8592B">
            <w:pPr>
              <w:pStyle w:val="ConsPlusNormal"/>
            </w:pPr>
          </w:p>
        </w:tc>
      </w:tr>
      <w:tr w:rsidR="00AE5C12" w:rsidTr="00E8592B">
        <w:tc>
          <w:tcPr>
            <w:tcW w:w="3692" w:type="dxa"/>
          </w:tcPr>
          <w:p w:rsidR="00AE5C12" w:rsidRDefault="00AE5C12" w:rsidP="00E8592B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  <w:tc>
          <w:tcPr>
            <w:tcW w:w="5378" w:type="dxa"/>
            <w:gridSpan w:val="4"/>
          </w:tcPr>
          <w:p w:rsidR="00AE5C12" w:rsidRDefault="00AE5C12" w:rsidP="00E8592B">
            <w:pPr>
              <w:pStyle w:val="ConsPlusNormal"/>
              <w:jc w:val="both"/>
            </w:pPr>
          </w:p>
        </w:tc>
      </w:tr>
    </w:tbl>
    <w:p w:rsidR="00AE5C12" w:rsidRDefault="00AE5C12" w:rsidP="00AE5C12">
      <w:pPr>
        <w:pStyle w:val="ConsPlusNormal"/>
        <w:jc w:val="both"/>
      </w:pP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750"/>
    <w:rsid w:val="004A7750"/>
    <w:rsid w:val="00AE5C12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95C2-C495-408F-95B2-2111F6B3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C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5C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2020-01-27T07:11:00Z</dcterms:created>
  <dcterms:modified xsi:type="dcterms:W3CDTF">2020-01-27T07:11:00Z</dcterms:modified>
</cp:coreProperties>
</file>